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b/>
          <w:color w:val="534AB7"/>
          <w:sz w:val="36"/>
        </w:rPr>
        <w:t xml:space="preserve">Professional Services Quote</w:t>
      </w:r>
    </w:p>
    <w:p>
      <w:pPr>
        <w:spacing w:after="240"/>
      </w:pPr>
      <w:r>
        <w:rPr>
          <w:rFonts w:ascii="Calibri" w:hAnsi="Calibri"/>
          <w:i/>
          <w:color w:val="854F0B"/>
          <w:sz w:val="18"/>
        </w:rPr>
        <w:t xml:space="preserve">Sample quote. Company names and prices are fictional. Replace them with your own.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2400"/>
        <w:gridCol w:w="7680"/>
      </w:tblGrid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From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Placeholder Partners Consulting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Prepared for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Summit Ridge Manufacturing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Attention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Priya Raman, Chief Financial Officer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Quote number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Q-0001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Issue date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issue date]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Valid until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expiration date, for example 30 days after issue]</w:t>
            </w:r>
          </w:p>
        </w:tc>
      </w:tr>
    </w:tbl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Line items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3600"/>
        <w:gridCol w:w="1300"/>
        <w:gridCol w:w="650"/>
        <w:gridCol w:w="900"/>
        <w:gridCol w:w="1200"/>
        <w:gridCol w:w="1000"/>
        <w:gridCol w:w="1430"/>
      </w:tblGrid>
      <w:tr>
        <w:tc>
          <w:tcPr>
            <w:tcW w:w="36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Description</w:t>
            </w:r>
          </w:p>
        </w:tc>
        <w:tc>
          <w:tcPr>
            <w:tcW w:w="13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Type</w:t>
            </w:r>
          </w:p>
        </w:tc>
        <w:tc>
          <w:tcPr>
            <w:tcW w:w="65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Qty</w:t>
            </w:r>
          </w:p>
        </w:tc>
        <w:tc>
          <w:tcPr>
            <w:tcW w:w="9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</w:t>
            </w:r>
          </w:p>
        </w:tc>
        <w:tc>
          <w:tcPr>
            <w:tcW w:w="12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 price</w:t>
            </w:r>
          </w:p>
        </w:tc>
        <w:tc>
          <w:tcPr>
            <w:tcW w:w="10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Discount</w:t>
            </w:r>
          </w:p>
        </w:tc>
        <w:tc>
          <w:tcPr>
            <w:tcW w:w="143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Line total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Discovery and current-state assessment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Fixed fee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phase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$12,000.00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$12,000.00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Process design and roadmap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Fixed fee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phase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$18,000.00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$18,000.00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Implementation support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Time and materials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80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hour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$210.00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$16,800.00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Executive readout and handover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Fixed fee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session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$3,500.00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100%</w:t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$0.00</w:t>
            </w:r>
          </w:p>
        </w:tc>
      </w:tr>
    </w:tbl>
    <w:p>
      <w:pPr>
        <w:spacing w:after="60"/>
      </w:pPr>
      <w:r>
        <w:rPr>
          <w:rFonts w:ascii="Calibri" w:hAnsi="Calibri"/>
          <w:sz w:val="22"/>
        </w:rPr>
        <w:t xml:space="preserve"/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List total: $50,300.00</w:t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Line discounts: -$3,500.00</w:t>
      </w:r>
    </w:p>
    <w:p>
      <w:pPr>
        <w:spacing w:after="240"/>
        <w:jc w:val="right"/>
      </w:pPr>
      <w:r>
        <w:rPr>
          <w:rFonts w:ascii="Calibri" w:hAnsi="Calibri"/>
          <w:b/>
          <w:sz w:val="26"/>
        </w:rPr>
        <w:t xml:space="preserve">Total: $46,800.00</w:t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Terms</w:t>
      </w:r>
    </w:p>
    <w:p>
      <w:pPr>
        <w:spacing w:after="60"/>
      </w:pPr>
      <w:r>
        <w:rPr>
          <w:rFonts w:ascii="Calibri" w:hAnsi="Calibri"/>
          <w:sz w:val="22"/>
        </w:rPr>
        <w:t xml:space="preserve">- Fixed-fee phases are invoiced 50% at start and 50% on delivery.</w:t>
      </w:r>
    </w:p>
    <w:p>
      <w:pPr>
        <w:spacing w:after="60"/>
      </w:pPr>
      <w:r>
        <w:rPr>
          <w:rFonts w:ascii="Calibri" w:hAnsi="Calibri"/>
          <w:sz w:val="22"/>
        </w:rPr>
        <w:t xml:space="preserve">- Hourly work is invoiced monthly in arrears against approved timesheets.</w:t>
      </w:r>
    </w:p>
    <w:p>
      <w:pPr>
        <w:spacing w:after="60"/>
      </w:pPr>
      <w:r>
        <w:rPr>
          <w:rFonts w:ascii="Calibri" w:hAnsi="Calibri"/>
          <w:sz w:val="22"/>
        </w:rPr>
        <w:t xml:space="preserve">- Travel and expenses are billed at cost with prior approval.</w:t>
      </w:r>
    </w:p>
    <w:p>
      <w:pPr>
        <w:spacing w:after="60"/>
      </w:pPr>
      <w:r>
        <w:rPr>
          <w:rFonts w:ascii="Calibri" w:hAnsi="Calibri"/>
          <w:sz w:val="22"/>
        </w:rPr>
        <w:t xml:space="preserve">- Changes in scope are agreed in writing before work begins.</w:t>
      </w:r>
    </w:p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Acceptance</w:t>
      </w:r>
    </w:p>
    <w:p>
      <w:pPr>
        <w:spacing w:after="200"/>
      </w:pPr>
      <w:r>
        <w:rPr>
          <w:rFonts w:ascii="Calibri" w:hAnsi="Calibri"/>
          <w:sz w:val="22"/>
        </w:rPr>
        <w:t xml:space="preserve">By signing below, the customer accepts this quote and the terms above.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5040"/>
        <w:gridCol w:w="5040"/>
      </w:tblGrid>
      <w:tr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Customer</w:t>
            </w:r>
          </w:p>
        </w:tc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Provider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</w:tr>
    </w:tbl>
    <w:sectPr>
      <w:pgSz w:w="12240" w:h="15840"/>
      <w:pgMar w:top="1080" w:right="1080" w:bottom="1080" w:left="1080" w:header="720" w:footer="720" w:gutter="0"/>
    </w:sectPr>
  </w:body>
</w:document>
</file>